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3C6" w:rsidRDefault="002823C6" w:rsidP="00DA2E71">
      <w:pPr>
        <w:jc w:val="both"/>
      </w:pPr>
      <w:r>
        <w:t>Guida alla compilazione del piano di studio LM39 2021-22</w:t>
      </w:r>
    </w:p>
    <w:p w:rsidR="002823C6" w:rsidRDefault="002823C6"/>
    <w:p w:rsidR="002823C6" w:rsidRDefault="002823C6">
      <w:r>
        <w:t>La compilazione avviene tramite l’apposita pagi</w:t>
      </w:r>
      <w:r w:rsidR="00477B08">
        <w:t>na</w:t>
      </w:r>
      <w:r>
        <w:t xml:space="preserve"> del portale studenti. </w:t>
      </w:r>
    </w:p>
    <w:p w:rsidR="002823C6" w:rsidRDefault="002823C6"/>
    <w:p w:rsidR="002823C6" w:rsidRDefault="002823C6" w:rsidP="00DA2E71">
      <w:pPr>
        <w:jc w:val="both"/>
      </w:pPr>
      <w:r>
        <w:t>Al primo anno, si sceglieranno le due lingue di studio con le relative letterature, e si selezioneranno tre materie all’interno di questo gruppo:</w:t>
      </w:r>
    </w:p>
    <w:p w:rsidR="002823C6" w:rsidRDefault="00B12EC2">
      <w:r>
        <w:t>Culture romanze nel mondo</w:t>
      </w:r>
    </w:p>
    <w:p w:rsidR="00B12EC2" w:rsidRDefault="00B12EC2" w:rsidP="00DA2E71">
      <w:pPr>
        <w:jc w:val="both"/>
      </w:pPr>
      <w:r>
        <w:t>Diacronia del mutamento linguistico [lingua e cultura inglese dalle origini alla prima età moderna]</w:t>
      </w:r>
    </w:p>
    <w:p w:rsidR="00B12EC2" w:rsidRDefault="00E1146C">
      <w:r>
        <w:t>Didattica delle lingue moderne</w:t>
      </w:r>
    </w:p>
    <w:p w:rsidR="00E1146C" w:rsidRDefault="00E1146C">
      <w:r>
        <w:t>Italiano L2</w:t>
      </w:r>
    </w:p>
    <w:p w:rsidR="00E1146C" w:rsidRDefault="00E1146C">
      <w:r>
        <w:t>Pragmatica interculturale.</w:t>
      </w:r>
    </w:p>
    <w:p w:rsidR="00E1146C" w:rsidRDefault="00E1146C" w:rsidP="00DA2E71">
      <w:pPr>
        <w:jc w:val="both"/>
      </w:pPr>
      <w:r>
        <w:t xml:space="preserve">Inoltre, al primo anno è presente una materia a scelta libera da almeno 9 CFU. </w:t>
      </w:r>
      <w:r w:rsidR="0037741F">
        <w:t>La materia a scelta libera può essere selezionata tra tutti i corsi dell’università di Catania, tranne quelli a numero chiuso nazionale (medicina, farmacia, architettura, ingegneria).</w:t>
      </w:r>
    </w:p>
    <w:p w:rsidR="00E1146C" w:rsidRDefault="00E1146C"/>
    <w:p w:rsidR="00E1146C" w:rsidRDefault="00E1146C">
      <w:r>
        <w:t>Al secondo anno il percorso si specializza in due curricula</w:t>
      </w:r>
      <w:r w:rsidR="0037741F">
        <w:t>:</w:t>
      </w:r>
    </w:p>
    <w:p w:rsidR="00E1146C" w:rsidRDefault="00E1146C" w:rsidP="00E1146C">
      <w:pPr>
        <w:pStyle w:val="Paragrafoelenco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Comunicazione</w:t>
      </w:r>
      <w:proofErr w:type="spellEnd"/>
      <w:r>
        <w:rPr>
          <w:lang w:val="fr-FR"/>
        </w:rPr>
        <w:t xml:space="preserve"> culturale </w:t>
      </w:r>
    </w:p>
    <w:p w:rsidR="00E1146C" w:rsidRDefault="00E1146C" w:rsidP="00E1146C">
      <w:pPr>
        <w:pStyle w:val="Paragrafoelenco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Comunicazione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interculturale</w:t>
      </w:r>
      <w:proofErr w:type="spellEnd"/>
      <w:r>
        <w:rPr>
          <w:lang w:val="fr-FR"/>
        </w:rPr>
        <w:t>.</w:t>
      </w:r>
    </w:p>
    <w:p w:rsidR="00745D3D" w:rsidRDefault="00745D3D" w:rsidP="00477B08">
      <w:pPr>
        <w:jc w:val="both"/>
        <w:divId w:val="799231395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Il </w:t>
      </w:r>
      <w:r w:rsidRPr="00745D3D">
        <w:rPr>
          <w:rFonts w:ascii="Calibri" w:eastAsia="Times New Roman" w:hAnsi="Calibri" w:cs="Times New Roman"/>
          <w:color w:val="000000"/>
        </w:rPr>
        <w:t>curriculum culturale</w:t>
      </w:r>
      <w:r>
        <w:rPr>
          <w:rFonts w:ascii="Calibri" w:eastAsia="Times New Roman" w:hAnsi="Calibri" w:cs="Times New Roman"/>
          <w:color w:val="000000"/>
        </w:rPr>
        <w:t xml:space="preserve"> è incentrato su </w:t>
      </w:r>
      <w:r w:rsidRPr="00745D3D">
        <w:rPr>
          <w:rFonts w:ascii="Calibri" w:eastAsia="Times New Roman" w:hAnsi="Calibri" w:cs="Times New Roman"/>
          <w:color w:val="000000"/>
        </w:rPr>
        <w:t>materie legate alla storia e letteratura siciliana e ai beni culturali (le materie tra cui scegliere infatti sono Storia dell’arte in Sicilia, Storia e archeologia della Magna Grecia, Fondamenti di civiltà classica,Ecologia politica, Economia del turismo, Letteratura del Meridione </w:t>
      </w:r>
      <w:r w:rsidRPr="00745D3D">
        <w:rPr>
          <w:rFonts w:ascii="Calibri" w:eastAsia="Times New Roman" w:hAnsi="Calibri" w:cs="Times New Roman"/>
          <w:color w:val="000000"/>
        </w:rPr>
        <w:br/>
        <w:t>d’Italia), mentre il curriculum interculturale si occupa di storia e rapporti internazionali e interculturali (le materie tra cui scegliere sono Storia dei paesi islamici, Archeologia, storia dell’arte e filosofie dell’Asia orientale, Storia contemporanea, Geografia sociale, Filosofia comparata, Diritto europeo delle migrazioni).</w:t>
      </w:r>
    </w:p>
    <w:p w:rsidR="009852B1" w:rsidRPr="00DA2E71" w:rsidRDefault="009852B1" w:rsidP="00DA2E71">
      <w:pPr>
        <w:jc w:val="both"/>
        <w:divId w:val="799231395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Inoltre, il secondo anno prevede una materia a scelta libera da almeno 6 </w:t>
      </w:r>
      <w:proofErr w:type="spellStart"/>
      <w:r>
        <w:rPr>
          <w:rFonts w:ascii="Calibri" w:eastAsia="Times New Roman" w:hAnsi="Calibri" w:cs="Times New Roman"/>
          <w:color w:val="000000"/>
        </w:rPr>
        <w:t>cfu</w:t>
      </w:r>
      <w:proofErr w:type="spellEnd"/>
      <w:r>
        <w:rPr>
          <w:rFonts w:ascii="Calibri" w:eastAsia="Times New Roman" w:hAnsi="Calibri" w:cs="Times New Roman"/>
          <w:color w:val="000000"/>
        </w:rPr>
        <w:t>,</w:t>
      </w:r>
      <w:r w:rsidR="00DA2E71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nonché la frequenza di tre laboratori linguistici</w:t>
      </w:r>
      <w:r w:rsidR="00174DBC">
        <w:rPr>
          <w:rFonts w:ascii="Calibri" w:eastAsia="Times New Roman" w:hAnsi="Calibri" w:cs="Times New Roman"/>
          <w:color w:val="000000"/>
        </w:rPr>
        <w:t xml:space="preserve"> e </w:t>
      </w:r>
      <w:r w:rsidR="00B00C0C">
        <w:rPr>
          <w:rFonts w:ascii="Calibri" w:eastAsia="Times New Roman" w:hAnsi="Calibri" w:cs="Times New Roman"/>
          <w:color w:val="000000"/>
        </w:rPr>
        <w:t>lo svolgimento di stage e tirocini e tirocini di orientamento.</w:t>
      </w:r>
    </w:p>
    <w:p w:rsidR="00745D3D" w:rsidRPr="00745D3D" w:rsidRDefault="00745D3D" w:rsidP="00745D3D">
      <w:pPr>
        <w:ind w:left="360"/>
        <w:rPr>
          <w:lang w:val="fr-FR"/>
        </w:rPr>
      </w:pPr>
    </w:p>
    <w:sectPr w:rsidR="00745D3D" w:rsidRPr="00745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7BA9"/>
    <w:multiLevelType w:val="hybridMultilevel"/>
    <w:tmpl w:val="C1485C3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26D5F"/>
    <w:multiLevelType w:val="hybridMultilevel"/>
    <w:tmpl w:val="22E4F2A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C6"/>
    <w:rsid w:val="00174DBC"/>
    <w:rsid w:val="002823C6"/>
    <w:rsid w:val="0037741F"/>
    <w:rsid w:val="00477B08"/>
    <w:rsid w:val="00745D3D"/>
    <w:rsid w:val="009852B1"/>
    <w:rsid w:val="00B00C0C"/>
    <w:rsid w:val="00B12EC2"/>
    <w:rsid w:val="00D9778B"/>
    <w:rsid w:val="00DA2E71"/>
    <w:rsid w:val="00E1146C"/>
    <w:rsid w:val="00F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818F7"/>
  <w15:chartTrackingRefBased/>
  <w15:docId w15:val="{44F1CCF7-7379-2A4C-82FB-F17BEA1D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Di Clemente</dc:creator>
  <cp:keywords/>
  <dc:description/>
  <cp:lastModifiedBy>Valeria Di Clemente</cp:lastModifiedBy>
  <cp:revision>4</cp:revision>
  <dcterms:created xsi:type="dcterms:W3CDTF">2021-09-29T16:45:00Z</dcterms:created>
  <dcterms:modified xsi:type="dcterms:W3CDTF">2021-09-29T16:47:00Z</dcterms:modified>
</cp:coreProperties>
</file>